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7D96" w14:textId="38526C87" w:rsidR="00C94016" w:rsidRPr="00C94016" w:rsidRDefault="00133B7C" w:rsidP="00C94016">
      <w:pPr>
        <w:jc w:val="center"/>
        <w:rPr>
          <w:b/>
          <w:sz w:val="24"/>
        </w:rPr>
      </w:pPr>
      <w:r>
        <w:rPr>
          <w:b/>
          <w:sz w:val="24"/>
        </w:rPr>
        <w:t>VILLAGE OF LENA, WI</w:t>
      </w:r>
    </w:p>
    <w:p w14:paraId="0765C521" w14:textId="51DB7AA5" w:rsidR="00C94016" w:rsidRDefault="00133B7C" w:rsidP="00C94016">
      <w:pPr>
        <w:jc w:val="center"/>
        <w:rPr>
          <w:b/>
          <w:sz w:val="24"/>
        </w:rPr>
      </w:pPr>
      <w:r>
        <w:rPr>
          <w:b/>
          <w:sz w:val="24"/>
        </w:rPr>
        <w:t>OCONTO</w:t>
      </w:r>
      <w:r w:rsidR="00C94016" w:rsidRPr="00C94016">
        <w:rPr>
          <w:b/>
          <w:sz w:val="24"/>
        </w:rPr>
        <w:t>, WISCONSIN</w:t>
      </w:r>
    </w:p>
    <w:p w14:paraId="5723EB59" w14:textId="77777777" w:rsidR="00C94016" w:rsidRPr="00C94016" w:rsidRDefault="00C94016" w:rsidP="00C94016">
      <w:pPr>
        <w:jc w:val="center"/>
        <w:rPr>
          <w:b/>
          <w:sz w:val="24"/>
        </w:rPr>
      </w:pPr>
    </w:p>
    <w:p w14:paraId="488B3424" w14:textId="6C9EDE02" w:rsidR="00691DEB" w:rsidRDefault="00C94016" w:rsidP="00C94016">
      <w:pPr>
        <w:jc w:val="center"/>
        <w:rPr>
          <w:b/>
          <w:sz w:val="24"/>
        </w:rPr>
      </w:pPr>
      <w:r w:rsidRPr="00C94016">
        <w:rPr>
          <w:b/>
          <w:sz w:val="24"/>
        </w:rPr>
        <w:t xml:space="preserve">RESOLUTION NO. </w:t>
      </w:r>
      <w:r w:rsidR="00882086">
        <w:rPr>
          <w:b/>
          <w:sz w:val="24"/>
        </w:rPr>
        <w:t>2025-0</w:t>
      </w:r>
      <w:r w:rsidR="00DC032B">
        <w:rPr>
          <w:b/>
          <w:sz w:val="24"/>
        </w:rPr>
        <w:t>6</w:t>
      </w:r>
    </w:p>
    <w:p w14:paraId="7621DF2D" w14:textId="4E8E4217" w:rsidR="00691DEB" w:rsidRDefault="00C94016" w:rsidP="00C94016">
      <w:pPr>
        <w:jc w:val="center"/>
        <w:rPr>
          <w:b/>
          <w:sz w:val="24"/>
        </w:rPr>
      </w:pPr>
      <w:r w:rsidRPr="00C94016">
        <w:rPr>
          <w:b/>
          <w:sz w:val="24"/>
        </w:rPr>
        <w:t xml:space="preserve">ADOPTING UPDATED SEWER </w:t>
      </w:r>
      <w:r w:rsidR="004729DD">
        <w:rPr>
          <w:b/>
          <w:sz w:val="24"/>
        </w:rPr>
        <w:t>SERVICE CHARGE</w:t>
      </w:r>
      <w:r w:rsidRPr="00C94016">
        <w:rPr>
          <w:b/>
          <w:sz w:val="24"/>
        </w:rPr>
        <w:t xml:space="preserve"> RATES</w:t>
      </w:r>
    </w:p>
    <w:p w14:paraId="3711541A" w14:textId="4796754A" w:rsidR="00133B7C" w:rsidRDefault="003210AC" w:rsidP="00691DEB">
      <w:pPr>
        <w:tabs>
          <w:tab w:val="left" w:pos="720"/>
        </w:tabs>
        <w:spacing w:before="240" w:line="240" w:lineRule="auto"/>
        <w:rPr>
          <w:b/>
          <w:sz w:val="24"/>
        </w:rPr>
      </w:pPr>
      <w:r>
        <w:rPr>
          <w:b/>
          <w:sz w:val="24"/>
        </w:rPr>
        <w:tab/>
      </w:r>
      <w:proofErr w:type="gramStart"/>
      <w:r w:rsidR="00133B7C" w:rsidRPr="00133B7C">
        <w:rPr>
          <w:b/>
          <w:sz w:val="24"/>
        </w:rPr>
        <w:t>WHEREAS,</w:t>
      </w:r>
      <w:proofErr w:type="gramEnd"/>
      <w:r w:rsidR="00133B7C" w:rsidRPr="00133B7C">
        <w:rPr>
          <w:b/>
          <w:sz w:val="24"/>
        </w:rPr>
        <w:t xml:space="preserve"> </w:t>
      </w:r>
      <w:r w:rsidR="00133B7C" w:rsidRPr="00133B7C">
        <w:rPr>
          <w:bCs/>
          <w:sz w:val="24"/>
        </w:rPr>
        <w:t xml:space="preserve">the Village of </w:t>
      </w:r>
      <w:r w:rsidR="00133B7C">
        <w:rPr>
          <w:bCs/>
          <w:sz w:val="24"/>
        </w:rPr>
        <w:t>Lena</w:t>
      </w:r>
      <w:r w:rsidR="00133B7C" w:rsidRPr="00133B7C">
        <w:rPr>
          <w:bCs/>
          <w:sz w:val="24"/>
        </w:rPr>
        <w:t xml:space="preserve"> provides sanitary sewer service within the sewer service area; and</w:t>
      </w:r>
    </w:p>
    <w:p w14:paraId="5DC1108A" w14:textId="13A4A767" w:rsidR="00CD3CC3" w:rsidRDefault="00133B7C" w:rsidP="00691DEB">
      <w:pPr>
        <w:tabs>
          <w:tab w:val="left" w:pos="720"/>
        </w:tabs>
        <w:spacing w:before="240" w:line="240" w:lineRule="auto"/>
        <w:rPr>
          <w:sz w:val="24"/>
        </w:rPr>
      </w:pPr>
      <w:r>
        <w:rPr>
          <w:b/>
          <w:sz w:val="24"/>
        </w:rPr>
        <w:tab/>
      </w:r>
      <w:r w:rsidR="00072857" w:rsidRPr="006901E2">
        <w:rPr>
          <w:b/>
          <w:sz w:val="24"/>
        </w:rPr>
        <w:t>WHEREAS</w:t>
      </w:r>
      <w:r w:rsidR="00691DEB" w:rsidRPr="009669F0">
        <w:rPr>
          <w:sz w:val="24"/>
        </w:rPr>
        <w:t xml:space="preserve"> the </w:t>
      </w:r>
      <w:r>
        <w:rPr>
          <w:sz w:val="24"/>
        </w:rPr>
        <w:t xml:space="preserve">Village of Lena, Oconto County, Board of Trustees (the “Board”) </w:t>
      </w:r>
      <w:r w:rsidR="00691DEB" w:rsidRPr="009669F0">
        <w:rPr>
          <w:sz w:val="24"/>
        </w:rPr>
        <w:t>has</w:t>
      </w:r>
      <w:r w:rsidR="006C48A7">
        <w:rPr>
          <w:sz w:val="24"/>
        </w:rPr>
        <w:t xml:space="preserve"> authority to f</w:t>
      </w:r>
      <w:r w:rsidR="006C48A7" w:rsidRPr="006C48A7">
        <w:rPr>
          <w:sz w:val="24"/>
        </w:rPr>
        <w:t>ix and collect charges for solid waste collection and disposal, sewage service and water service</w:t>
      </w:r>
      <w:r w:rsidR="006C48A7">
        <w:rPr>
          <w:sz w:val="24"/>
        </w:rPr>
        <w:t xml:space="preserve"> under </w:t>
      </w:r>
      <w:r w:rsidR="00AD3E12">
        <w:rPr>
          <w:sz w:val="24"/>
        </w:rPr>
        <w:t>Wis. Stats.</w:t>
      </w:r>
      <w:r w:rsidR="006C48A7" w:rsidRPr="006C48A7">
        <w:rPr>
          <w:sz w:val="24"/>
        </w:rPr>
        <w:t xml:space="preserve"> 66.0821</w:t>
      </w:r>
      <w:r w:rsidR="00797B3B">
        <w:rPr>
          <w:sz w:val="24"/>
        </w:rPr>
        <w:t>; and</w:t>
      </w:r>
      <w:r w:rsidR="00691DEB" w:rsidRPr="00932BC3">
        <w:rPr>
          <w:sz w:val="24"/>
        </w:rPr>
        <w:t xml:space="preserve"> </w:t>
      </w:r>
    </w:p>
    <w:p w14:paraId="0C7BAE4C" w14:textId="0277F317" w:rsidR="00691DEB" w:rsidRPr="00260C26" w:rsidRDefault="00CD3CC3" w:rsidP="00691DEB">
      <w:pPr>
        <w:tabs>
          <w:tab w:val="left" w:pos="720"/>
        </w:tabs>
        <w:spacing w:before="240" w:line="240" w:lineRule="auto"/>
        <w:rPr>
          <w:sz w:val="24"/>
        </w:rPr>
      </w:pPr>
      <w:r>
        <w:rPr>
          <w:b/>
          <w:sz w:val="24"/>
        </w:rPr>
        <w:tab/>
      </w:r>
      <w:r w:rsidRPr="006901E2">
        <w:rPr>
          <w:b/>
          <w:sz w:val="24"/>
        </w:rPr>
        <w:t>WHEREAS</w:t>
      </w:r>
      <w:r w:rsidRPr="009669F0">
        <w:rPr>
          <w:sz w:val="24"/>
        </w:rPr>
        <w:t xml:space="preserve"> the </w:t>
      </w:r>
      <w:r w:rsidR="00133B7C">
        <w:rPr>
          <w:sz w:val="24"/>
        </w:rPr>
        <w:t>Board</w:t>
      </w:r>
      <w:r w:rsidRPr="009669F0">
        <w:rPr>
          <w:sz w:val="24"/>
        </w:rPr>
        <w:t xml:space="preserve"> has</w:t>
      </w:r>
      <w:r w:rsidRPr="00932BC3">
        <w:rPr>
          <w:sz w:val="24"/>
        </w:rPr>
        <w:t xml:space="preserve"> </w:t>
      </w:r>
      <w:r w:rsidR="00691DEB" w:rsidRPr="00932BC3">
        <w:rPr>
          <w:sz w:val="24"/>
        </w:rPr>
        <w:t xml:space="preserve">reviewed all </w:t>
      </w:r>
      <w:r w:rsidR="009669F0">
        <w:rPr>
          <w:sz w:val="24"/>
        </w:rPr>
        <w:t>operation, maintenance, replacement and debt service of all waste treatment services provided by the sewer utility</w:t>
      </w:r>
      <w:r w:rsidR="00410887">
        <w:rPr>
          <w:sz w:val="24"/>
        </w:rPr>
        <w:t xml:space="preserve"> through a Study conducted by </w:t>
      </w:r>
      <w:r w:rsidR="007B1451">
        <w:rPr>
          <w:sz w:val="24"/>
        </w:rPr>
        <w:t>a third party and presented</w:t>
      </w:r>
      <w:r w:rsidR="005A4577">
        <w:rPr>
          <w:sz w:val="24"/>
        </w:rPr>
        <w:t xml:space="preserve"> to the Village of Lena Finance Committee</w:t>
      </w:r>
      <w:r w:rsidR="007B1451">
        <w:rPr>
          <w:sz w:val="24"/>
        </w:rPr>
        <w:t xml:space="preserve"> July </w:t>
      </w:r>
      <w:r w:rsidR="00133B7C">
        <w:rPr>
          <w:sz w:val="24"/>
        </w:rPr>
        <w:t>15th</w:t>
      </w:r>
      <w:r w:rsidR="007B1451">
        <w:rPr>
          <w:sz w:val="24"/>
        </w:rPr>
        <w:t>, 2025</w:t>
      </w:r>
      <w:r w:rsidR="00410887">
        <w:rPr>
          <w:sz w:val="24"/>
        </w:rPr>
        <w:t>; and</w:t>
      </w:r>
      <w:r w:rsidR="009669F0">
        <w:rPr>
          <w:sz w:val="24"/>
        </w:rPr>
        <w:t xml:space="preserve"> </w:t>
      </w:r>
    </w:p>
    <w:p w14:paraId="7FDA5147" w14:textId="3E7B822F" w:rsidR="00691DEB" w:rsidRDefault="003210AC" w:rsidP="00691DEB">
      <w:pPr>
        <w:tabs>
          <w:tab w:val="left" w:pos="720"/>
        </w:tabs>
        <w:spacing w:before="240" w:line="240" w:lineRule="auto"/>
        <w:rPr>
          <w:sz w:val="24"/>
        </w:rPr>
      </w:pPr>
      <w:r>
        <w:rPr>
          <w:b/>
          <w:sz w:val="24"/>
        </w:rPr>
        <w:tab/>
      </w:r>
      <w:r w:rsidRPr="006901E2">
        <w:rPr>
          <w:b/>
          <w:sz w:val="24"/>
        </w:rPr>
        <w:t>WHEREAS</w:t>
      </w:r>
      <w:r w:rsidR="00691DEB" w:rsidRPr="00260C26">
        <w:rPr>
          <w:sz w:val="24"/>
        </w:rPr>
        <w:t xml:space="preserve"> the </w:t>
      </w:r>
      <w:r w:rsidR="00133B7C">
        <w:rPr>
          <w:sz w:val="24"/>
        </w:rPr>
        <w:t>Board</w:t>
      </w:r>
      <w:r w:rsidR="00133B7C" w:rsidRPr="009669F0">
        <w:rPr>
          <w:sz w:val="24"/>
        </w:rPr>
        <w:t xml:space="preserve"> </w:t>
      </w:r>
      <w:r w:rsidR="00691DEB" w:rsidRPr="00260C26">
        <w:rPr>
          <w:sz w:val="24"/>
        </w:rPr>
        <w:t xml:space="preserve">has determined a need to revise the </w:t>
      </w:r>
      <w:r w:rsidR="00691DEB">
        <w:rPr>
          <w:sz w:val="24"/>
        </w:rPr>
        <w:t xml:space="preserve">charges imposed upon </w:t>
      </w:r>
      <w:r w:rsidR="00691DEB" w:rsidRPr="00260C26">
        <w:rPr>
          <w:sz w:val="24"/>
        </w:rPr>
        <w:t xml:space="preserve">sewer service users </w:t>
      </w:r>
      <w:r w:rsidR="00B717A4" w:rsidRPr="00260C26">
        <w:rPr>
          <w:sz w:val="24"/>
        </w:rPr>
        <w:t>to</w:t>
      </w:r>
      <w:r w:rsidR="00691DEB" w:rsidRPr="00260C26">
        <w:rPr>
          <w:sz w:val="24"/>
        </w:rPr>
        <w:t xml:space="preserve"> maintain the proportionality </w:t>
      </w:r>
      <w:r w:rsidR="00691DEB">
        <w:rPr>
          <w:sz w:val="24"/>
        </w:rPr>
        <w:t>among</w:t>
      </w:r>
      <w:r w:rsidR="00691DEB" w:rsidRPr="00260C26">
        <w:rPr>
          <w:sz w:val="24"/>
        </w:rPr>
        <w:t xml:space="preserve"> user classes of the </w:t>
      </w:r>
      <w:r w:rsidR="00691DEB">
        <w:rPr>
          <w:sz w:val="24"/>
        </w:rPr>
        <w:t>service</w:t>
      </w:r>
      <w:r w:rsidR="00691DEB" w:rsidRPr="00260C26">
        <w:rPr>
          <w:sz w:val="24"/>
        </w:rPr>
        <w:t xml:space="preserve"> charge system, and to ensure </w:t>
      </w:r>
      <w:r w:rsidR="00D858C8">
        <w:rPr>
          <w:sz w:val="24"/>
        </w:rPr>
        <w:t>sufficient</w:t>
      </w:r>
      <w:r w:rsidR="00691DEB" w:rsidRPr="00260C26">
        <w:rPr>
          <w:sz w:val="24"/>
        </w:rPr>
        <w:t xml:space="preserve"> revenues are available </w:t>
      </w:r>
      <w:r w:rsidR="00D858C8">
        <w:rPr>
          <w:sz w:val="24"/>
        </w:rPr>
        <w:t xml:space="preserve">to recover actual costs and pay total </w:t>
      </w:r>
      <w:r w:rsidR="00691DEB" w:rsidRPr="00260C26">
        <w:rPr>
          <w:sz w:val="24"/>
        </w:rPr>
        <w:t>operation, maintenance,</w:t>
      </w:r>
      <w:r w:rsidR="00D858C8">
        <w:rPr>
          <w:sz w:val="24"/>
        </w:rPr>
        <w:t xml:space="preserve"> and</w:t>
      </w:r>
      <w:r w:rsidR="00691DEB" w:rsidRPr="00260C26">
        <w:rPr>
          <w:sz w:val="24"/>
        </w:rPr>
        <w:t xml:space="preserve"> replacement costs</w:t>
      </w:r>
      <w:r w:rsidR="00D858C8">
        <w:rPr>
          <w:sz w:val="24"/>
        </w:rPr>
        <w:t xml:space="preserve"> of the utility</w:t>
      </w:r>
      <w:r w:rsidR="004729DD">
        <w:rPr>
          <w:sz w:val="24"/>
        </w:rPr>
        <w:t>.</w:t>
      </w:r>
    </w:p>
    <w:p w14:paraId="3B57EB74" w14:textId="5EF2B6FE" w:rsidR="00F65047" w:rsidRPr="00F65047" w:rsidRDefault="00F65047" w:rsidP="00691DEB">
      <w:pPr>
        <w:tabs>
          <w:tab w:val="left" w:pos="720"/>
        </w:tabs>
        <w:spacing w:before="240" w:line="240" w:lineRule="auto"/>
        <w:rPr>
          <w:bCs/>
          <w:sz w:val="24"/>
        </w:rPr>
      </w:pPr>
      <w:r>
        <w:rPr>
          <w:b/>
          <w:sz w:val="24"/>
        </w:rPr>
        <w:tab/>
      </w:r>
      <w:r w:rsidRPr="006901E2">
        <w:rPr>
          <w:b/>
          <w:sz w:val="24"/>
        </w:rPr>
        <w:t>WHEREAS</w:t>
      </w:r>
      <w:r>
        <w:rPr>
          <w:b/>
          <w:sz w:val="24"/>
        </w:rPr>
        <w:t xml:space="preserve"> </w:t>
      </w:r>
      <w:r w:rsidR="00B717A4">
        <w:rPr>
          <w:bCs/>
          <w:sz w:val="24"/>
        </w:rPr>
        <w:t>to</w:t>
      </w:r>
      <w:r>
        <w:rPr>
          <w:bCs/>
          <w:sz w:val="24"/>
        </w:rPr>
        <w:t xml:space="preserve"> close on a Clean Water Fund Loan with the State of Wisconsin the utility needs to prove adequate revenues a</w:t>
      </w:r>
      <w:r w:rsidRPr="00F65047">
        <w:rPr>
          <w:bCs/>
          <w:sz w:val="24"/>
        </w:rPr>
        <w:t>pplying the new sewerage rates to the volume and number of customers billed in</w:t>
      </w:r>
      <w:r>
        <w:rPr>
          <w:bCs/>
          <w:sz w:val="24"/>
        </w:rPr>
        <w:t xml:space="preserve"> the last fiscal year net current expenditures from the last fiscal year </w:t>
      </w:r>
      <w:r w:rsidRPr="00F65047">
        <w:rPr>
          <w:bCs/>
          <w:sz w:val="24"/>
        </w:rPr>
        <w:t>would have resulted in</w:t>
      </w:r>
      <w:r>
        <w:rPr>
          <w:bCs/>
          <w:sz w:val="24"/>
        </w:rPr>
        <w:t xml:space="preserve"> net revenues </w:t>
      </w:r>
      <w:r w:rsidR="00B717A4">
        <w:rPr>
          <w:bCs/>
          <w:sz w:val="24"/>
        </w:rPr>
        <w:t>greater</w:t>
      </w:r>
      <w:r>
        <w:rPr>
          <w:bCs/>
          <w:sz w:val="24"/>
        </w:rPr>
        <w:t xml:space="preserve"> than 1.10 times the new debt service.</w:t>
      </w:r>
    </w:p>
    <w:p w14:paraId="6E2417A0" w14:textId="7AB4DA37" w:rsidR="00D858C8" w:rsidRDefault="003210AC" w:rsidP="00691DEB">
      <w:pPr>
        <w:tabs>
          <w:tab w:val="left" w:pos="720"/>
        </w:tabs>
        <w:spacing w:before="240" w:line="240" w:lineRule="auto"/>
        <w:rPr>
          <w:sz w:val="24"/>
        </w:rPr>
      </w:pPr>
      <w:r>
        <w:rPr>
          <w:b/>
          <w:sz w:val="24"/>
        </w:rPr>
        <w:tab/>
      </w:r>
      <w:r w:rsidRPr="001473E5">
        <w:rPr>
          <w:b/>
          <w:sz w:val="24"/>
        </w:rPr>
        <w:t>NOW, THEREFORE, BE IT RESOLVED</w:t>
      </w:r>
      <w:r w:rsidRPr="00260C26">
        <w:rPr>
          <w:sz w:val="24"/>
        </w:rPr>
        <w:t xml:space="preserve"> </w:t>
      </w:r>
      <w:r w:rsidR="00691DEB" w:rsidRPr="00260C26">
        <w:rPr>
          <w:sz w:val="24"/>
        </w:rPr>
        <w:t xml:space="preserve">the </w:t>
      </w:r>
      <w:r w:rsidR="005A4577">
        <w:rPr>
          <w:sz w:val="24"/>
        </w:rPr>
        <w:t>Board</w:t>
      </w:r>
      <w:r w:rsidR="00901A28">
        <w:rPr>
          <w:sz w:val="24"/>
        </w:rPr>
        <w:t xml:space="preserve"> </w:t>
      </w:r>
      <w:r w:rsidR="00D858C8">
        <w:rPr>
          <w:sz w:val="24"/>
        </w:rPr>
        <w:t xml:space="preserve">the following </w:t>
      </w:r>
      <w:r w:rsidR="00691DEB">
        <w:rPr>
          <w:sz w:val="24"/>
        </w:rPr>
        <w:t>Sewer Service Charge and Fee Schedule</w:t>
      </w:r>
      <w:r w:rsidR="00D858C8">
        <w:rPr>
          <w:sz w:val="24"/>
        </w:rPr>
        <w:t xml:space="preserve"> effective </w:t>
      </w:r>
      <w:r w:rsidR="00F65047" w:rsidRPr="00B6200F">
        <w:rPr>
          <w:sz w:val="24"/>
        </w:rPr>
        <w:t>on the following dates</w:t>
      </w:r>
      <w:r w:rsidR="00D858C8" w:rsidRPr="00B6200F">
        <w:rPr>
          <w:sz w:val="24"/>
        </w:rPr>
        <w:t>:</w:t>
      </w:r>
    </w:p>
    <w:p w14:paraId="0E042DD4" w14:textId="56A01C82" w:rsidR="00502827" w:rsidRDefault="00FA2BF7" w:rsidP="00FA2BF7">
      <w:pPr>
        <w:tabs>
          <w:tab w:val="left" w:pos="720"/>
        </w:tabs>
        <w:spacing w:before="240" w:line="240" w:lineRule="auto"/>
        <w:jc w:val="center"/>
        <w:rPr>
          <w:b/>
          <w:bCs/>
          <w:sz w:val="24"/>
        </w:rPr>
      </w:pPr>
      <w:r w:rsidRPr="00FA2BF7">
        <w:rPr>
          <w:noProof/>
        </w:rPr>
        <w:drawing>
          <wp:inline distT="0" distB="0" distL="0" distR="0" wp14:anchorId="1C42797F" wp14:editId="4B0A3DF5">
            <wp:extent cx="4974363" cy="2209441"/>
            <wp:effectExtent l="0" t="0" r="0" b="635"/>
            <wp:docPr id="9384217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2173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363" cy="220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ED2AE" w14:textId="6CAFBF41" w:rsidR="0081314F" w:rsidRDefault="00502827" w:rsidP="001000E0">
      <w:pPr>
        <w:tabs>
          <w:tab w:val="left" w:pos="720"/>
        </w:tabs>
        <w:spacing w:before="240" w:line="240" w:lineRule="auto"/>
        <w:rPr>
          <w:sz w:val="24"/>
        </w:rPr>
      </w:pPr>
      <w:r>
        <w:rPr>
          <w:b/>
          <w:bCs/>
          <w:sz w:val="24"/>
        </w:rPr>
        <w:tab/>
      </w:r>
      <w:r w:rsidR="00D858C8">
        <w:rPr>
          <w:sz w:val="24"/>
        </w:rPr>
        <w:t xml:space="preserve">Adopted by the </w:t>
      </w:r>
      <w:r w:rsidR="005A4577">
        <w:rPr>
          <w:sz w:val="24"/>
        </w:rPr>
        <w:t>Village of Lena, Oconto County, Board of Trustees</w:t>
      </w:r>
      <w:r w:rsidR="00D858C8">
        <w:rPr>
          <w:sz w:val="24"/>
        </w:rPr>
        <w:t xml:space="preserve"> on this </w:t>
      </w:r>
      <w:r w:rsidR="00882086">
        <w:rPr>
          <w:sz w:val="24"/>
        </w:rPr>
        <w:t>18th</w:t>
      </w:r>
      <w:r w:rsidR="00D858C8" w:rsidRPr="00B6200F">
        <w:rPr>
          <w:sz w:val="24"/>
        </w:rPr>
        <w:t xml:space="preserve"> </w:t>
      </w:r>
      <w:r w:rsidR="00691DEB" w:rsidRPr="00B6200F">
        <w:rPr>
          <w:sz w:val="24"/>
        </w:rPr>
        <w:t xml:space="preserve">day of </w:t>
      </w:r>
      <w:r w:rsidR="00882086">
        <w:rPr>
          <w:sz w:val="24"/>
        </w:rPr>
        <w:t>August</w:t>
      </w:r>
      <w:r w:rsidR="00691DEB" w:rsidRPr="00B6200F">
        <w:rPr>
          <w:sz w:val="24"/>
        </w:rPr>
        <w:t xml:space="preserve"> 20</w:t>
      </w:r>
      <w:r w:rsidR="00D858C8" w:rsidRPr="00B6200F">
        <w:rPr>
          <w:sz w:val="24"/>
        </w:rPr>
        <w:t>2</w:t>
      </w:r>
      <w:r w:rsidR="00EE46F1" w:rsidRPr="00B6200F">
        <w:rPr>
          <w:sz w:val="24"/>
        </w:rPr>
        <w:t>5</w:t>
      </w:r>
      <w:r w:rsidR="00691DEB">
        <w:rPr>
          <w:sz w:val="24"/>
        </w:rPr>
        <w:t>.</w:t>
      </w:r>
    </w:p>
    <w:p w14:paraId="7DBB8558" w14:textId="77777777" w:rsidR="001000E0" w:rsidRDefault="001000E0" w:rsidP="00691DEB">
      <w:pPr>
        <w:tabs>
          <w:tab w:val="left" w:pos="5040"/>
        </w:tabs>
        <w:spacing w:line="240" w:lineRule="auto"/>
        <w:rPr>
          <w:sz w:val="24"/>
        </w:rPr>
      </w:pPr>
    </w:p>
    <w:p w14:paraId="0692E0E1" w14:textId="414DF096" w:rsidR="00691DEB" w:rsidRDefault="003210AC" w:rsidP="00691DEB">
      <w:pPr>
        <w:tabs>
          <w:tab w:val="left" w:pos="5040"/>
        </w:tabs>
        <w:spacing w:line="240" w:lineRule="auto"/>
        <w:rPr>
          <w:sz w:val="24"/>
        </w:rPr>
      </w:pPr>
      <w:r>
        <w:rPr>
          <w:sz w:val="24"/>
        </w:rPr>
        <w:t>APPROVED</w:t>
      </w:r>
      <w:r w:rsidR="001000E0">
        <w:rPr>
          <w:sz w:val="24"/>
        </w:rPr>
        <w:t xml:space="preserve">     </w:t>
      </w:r>
      <w:r w:rsidR="00691DEB">
        <w:rPr>
          <w:sz w:val="24"/>
        </w:rPr>
        <w:t>_____________________________</w:t>
      </w:r>
      <w:r w:rsidR="001000E0">
        <w:rPr>
          <w:sz w:val="24"/>
        </w:rPr>
        <w:t>___Steven A Marquardt,</w:t>
      </w:r>
      <w:r w:rsidR="00691DEB" w:rsidRPr="00D858C8">
        <w:rPr>
          <w:sz w:val="24"/>
        </w:rPr>
        <w:t xml:space="preserve"> </w:t>
      </w:r>
      <w:r w:rsidR="005A4577">
        <w:rPr>
          <w:sz w:val="24"/>
        </w:rPr>
        <w:t>Village President</w:t>
      </w:r>
    </w:p>
    <w:p w14:paraId="35E3EB25" w14:textId="77777777" w:rsidR="00502827" w:rsidRDefault="00502827" w:rsidP="00691DEB">
      <w:pPr>
        <w:tabs>
          <w:tab w:val="left" w:pos="5040"/>
        </w:tabs>
        <w:spacing w:line="240" w:lineRule="auto"/>
        <w:rPr>
          <w:sz w:val="24"/>
        </w:rPr>
      </w:pPr>
    </w:p>
    <w:p w14:paraId="17349DB4" w14:textId="7C93FAF2" w:rsidR="00691DEB" w:rsidRPr="00901D63" w:rsidRDefault="001000E0" w:rsidP="00691DEB">
      <w:pPr>
        <w:tabs>
          <w:tab w:val="left" w:pos="5040"/>
        </w:tabs>
        <w:spacing w:line="240" w:lineRule="auto"/>
        <w:rPr>
          <w:sz w:val="18"/>
          <w:szCs w:val="18"/>
        </w:rPr>
      </w:pPr>
      <w:r>
        <w:rPr>
          <w:sz w:val="24"/>
        </w:rPr>
        <w:t>A</w:t>
      </w:r>
      <w:r w:rsidR="003210AC">
        <w:rPr>
          <w:sz w:val="24"/>
        </w:rPr>
        <w:t>TTEST</w:t>
      </w:r>
      <w:r>
        <w:rPr>
          <w:sz w:val="24"/>
        </w:rPr>
        <w:t xml:space="preserve">           </w:t>
      </w:r>
      <w:r w:rsidR="00691DEB">
        <w:rPr>
          <w:sz w:val="24"/>
        </w:rPr>
        <w:t>_________________________</w:t>
      </w:r>
      <w:r>
        <w:rPr>
          <w:sz w:val="24"/>
        </w:rPr>
        <w:t xml:space="preserve"> </w:t>
      </w:r>
      <w:r w:rsidR="00691DEB">
        <w:rPr>
          <w:sz w:val="24"/>
        </w:rPr>
        <w:t>______</w:t>
      </w:r>
      <w:r>
        <w:rPr>
          <w:sz w:val="24"/>
        </w:rPr>
        <w:t xml:space="preserve"> </w:t>
      </w:r>
      <w:r w:rsidRPr="001000E0">
        <w:rPr>
          <w:sz w:val="24"/>
        </w:rPr>
        <w:t>Jodi Marquardt</w:t>
      </w:r>
      <w:r w:rsidR="00D858C8" w:rsidRPr="00B6200F">
        <w:rPr>
          <w:sz w:val="24"/>
          <w:szCs w:val="24"/>
        </w:rPr>
        <w:t>,</w:t>
      </w:r>
      <w:r w:rsidR="00691DEB" w:rsidRPr="00B6200F">
        <w:rPr>
          <w:sz w:val="24"/>
          <w:szCs w:val="24"/>
        </w:rPr>
        <w:t xml:space="preserve"> </w:t>
      </w:r>
      <w:r w:rsidR="005A4577">
        <w:rPr>
          <w:sz w:val="24"/>
          <w:szCs w:val="24"/>
        </w:rPr>
        <w:t>Village Clerk</w:t>
      </w:r>
    </w:p>
    <w:p w14:paraId="5892BAA9" w14:textId="77777777" w:rsidR="005D6A64" w:rsidRDefault="005D6A64"/>
    <w:sectPr w:rsidR="005D6A64" w:rsidSect="0081314F">
      <w:headerReference w:type="default" r:id="rId10"/>
      <w:pgSz w:w="12240" w:h="15840"/>
      <w:pgMar w:top="630" w:right="1440" w:bottom="99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B598" w14:textId="77777777" w:rsidR="006A47E2" w:rsidRDefault="006A47E2">
      <w:pPr>
        <w:spacing w:line="240" w:lineRule="auto"/>
      </w:pPr>
      <w:r>
        <w:separator/>
      </w:r>
    </w:p>
  </w:endnote>
  <w:endnote w:type="continuationSeparator" w:id="0">
    <w:p w14:paraId="71FAFCDA" w14:textId="77777777" w:rsidR="006A47E2" w:rsidRDefault="006A4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430D" w14:textId="77777777" w:rsidR="006A47E2" w:rsidRDefault="006A47E2">
      <w:pPr>
        <w:spacing w:line="240" w:lineRule="auto"/>
      </w:pPr>
      <w:r>
        <w:separator/>
      </w:r>
    </w:p>
  </w:footnote>
  <w:footnote w:type="continuationSeparator" w:id="0">
    <w:p w14:paraId="323849A9" w14:textId="77777777" w:rsidR="006A47E2" w:rsidRDefault="006A47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0ABE" w14:textId="77777777" w:rsidR="0081314F" w:rsidRDefault="00CD5EAE" w:rsidP="00F608DE">
    <w:pPr>
      <w:pStyle w:val="Header"/>
      <w:tabs>
        <w:tab w:val="clear" w:pos="9360"/>
        <w:tab w:val="right" w:pos="10080"/>
      </w:tabs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DEB"/>
    <w:rsid w:val="00072857"/>
    <w:rsid w:val="001000E0"/>
    <w:rsid w:val="00133B7C"/>
    <w:rsid w:val="001F060B"/>
    <w:rsid w:val="00200F80"/>
    <w:rsid w:val="00231230"/>
    <w:rsid w:val="00312EF8"/>
    <w:rsid w:val="003210AC"/>
    <w:rsid w:val="003A0E11"/>
    <w:rsid w:val="00410887"/>
    <w:rsid w:val="004729DD"/>
    <w:rsid w:val="004F7184"/>
    <w:rsid w:val="00502827"/>
    <w:rsid w:val="00556726"/>
    <w:rsid w:val="00580802"/>
    <w:rsid w:val="005A4577"/>
    <w:rsid w:val="005D6A64"/>
    <w:rsid w:val="00683C7D"/>
    <w:rsid w:val="00691DEB"/>
    <w:rsid w:val="006A189A"/>
    <w:rsid w:val="006A47E2"/>
    <w:rsid w:val="006C48A7"/>
    <w:rsid w:val="006D0EC3"/>
    <w:rsid w:val="006D3BF3"/>
    <w:rsid w:val="006F76A3"/>
    <w:rsid w:val="007421CE"/>
    <w:rsid w:val="00762D77"/>
    <w:rsid w:val="00785F46"/>
    <w:rsid w:val="00797B3B"/>
    <w:rsid w:val="007B1451"/>
    <w:rsid w:val="007D3738"/>
    <w:rsid w:val="008011D8"/>
    <w:rsid w:val="0081314F"/>
    <w:rsid w:val="00852585"/>
    <w:rsid w:val="00882086"/>
    <w:rsid w:val="008A4B23"/>
    <w:rsid w:val="008B2168"/>
    <w:rsid w:val="00901A28"/>
    <w:rsid w:val="00901D63"/>
    <w:rsid w:val="0090250C"/>
    <w:rsid w:val="00953CC9"/>
    <w:rsid w:val="009669F0"/>
    <w:rsid w:val="009F46B1"/>
    <w:rsid w:val="00A1580E"/>
    <w:rsid w:val="00A33E01"/>
    <w:rsid w:val="00A841CE"/>
    <w:rsid w:val="00AD3E12"/>
    <w:rsid w:val="00AE094A"/>
    <w:rsid w:val="00B42D2D"/>
    <w:rsid w:val="00B55ABE"/>
    <w:rsid w:val="00B6200F"/>
    <w:rsid w:val="00B717A4"/>
    <w:rsid w:val="00B91A99"/>
    <w:rsid w:val="00B95B7C"/>
    <w:rsid w:val="00B96251"/>
    <w:rsid w:val="00BD2C13"/>
    <w:rsid w:val="00C54A78"/>
    <w:rsid w:val="00C71FA6"/>
    <w:rsid w:val="00C94016"/>
    <w:rsid w:val="00CD3CC3"/>
    <w:rsid w:val="00CD5EAE"/>
    <w:rsid w:val="00D04E39"/>
    <w:rsid w:val="00D858C8"/>
    <w:rsid w:val="00DC032B"/>
    <w:rsid w:val="00DD0134"/>
    <w:rsid w:val="00E00D89"/>
    <w:rsid w:val="00E36FF8"/>
    <w:rsid w:val="00EA48D8"/>
    <w:rsid w:val="00EC093B"/>
    <w:rsid w:val="00EC1487"/>
    <w:rsid w:val="00ED7CF5"/>
    <w:rsid w:val="00EE46F1"/>
    <w:rsid w:val="00F015D2"/>
    <w:rsid w:val="00F55BB2"/>
    <w:rsid w:val="00F65047"/>
    <w:rsid w:val="00F95CF8"/>
    <w:rsid w:val="00FA2BF7"/>
    <w:rsid w:val="00F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DC58"/>
  <w15:chartTrackingRefBased/>
  <w15:docId w15:val="{81879B4A-A9F9-4485-A1C6-A6C0EF56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EB"/>
    <w:pPr>
      <w:spacing w:after="0" w:line="27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D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DEB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1D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DEB"/>
    <w:rPr>
      <w:rFonts w:ascii="Times New Roman" w:eastAsia="Calibri" w:hAnsi="Times New Roman" w:cs="Times New Roman"/>
    </w:rPr>
  </w:style>
  <w:style w:type="table" w:styleId="TableGrid">
    <w:name w:val="Table Grid"/>
    <w:basedOn w:val="TableNormal"/>
    <w:uiPriority w:val="39"/>
    <w:rsid w:val="0047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0BC6D6FC4AC42914F0038BB39F0D5" ma:contentTypeVersion="12" ma:contentTypeDescription="Create a new document." ma:contentTypeScope="" ma:versionID="561c23aaeefe070bc3e436e19b83e1b1">
  <xsd:schema xmlns:xsd="http://www.w3.org/2001/XMLSchema" xmlns:xs="http://www.w3.org/2001/XMLSchema" xmlns:p="http://schemas.microsoft.com/office/2006/metadata/properties" xmlns:ns2="e24d51df-e239-42fb-a522-a0533c0106a3" xmlns:ns3="45c174a6-62a6-4dc6-9b6d-aca9b9381067" targetNamespace="http://schemas.microsoft.com/office/2006/metadata/properties" ma:root="true" ma:fieldsID="7b068dfbdcc711b6a9c8c31a987e0a9d" ns2:_="" ns3:_="">
    <xsd:import namespace="e24d51df-e239-42fb-a522-a0533c0106a3"/>
    <xsd:import namespace="45c174a6-62a6-4dc6-9b6d-aca9b9381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d51df-e239-42fb-a522-a0533c010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4c0e62c-ac05-405a-ac25-8c5dc9266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74a6-62a6-4dc6-9b6d-aca9b9381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3009ef6-cd31-4d17-beef-d078d97e678b}" ma:internalName="TaxCatchAll" ma:showField="CatchAllData" ma:web="45c174a6-62a6-4dc6-9b6d-aca9b9381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4d51df-e239-42fb-a522-a0533c0106a3">
      <Terms xmlns="http://schemas.microsoft.com/office/infopath/2007/PartnerControls"/>
    </lcf76f155ced4ddcb4097134ff3c332f>
    <TaxCatchAll xmlns="45c174a6-62a6-4dc6-9b6d-aca9b93810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273B1-2A39-4DCD-AAF3-6FF4BE92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d51df-e239-42fb-a522-a0533c0106a3"/>
    <ds:schemaRef ds:uri="45c174a6-62a6-4dc6-9b6d-aca9b9381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980E1-F1FF-40A3-B69E-F815F42329CC}">
  <ds:schemaRefs>
    <ds:schemaRef ds:uri="http://schemas.microsoft.com/office/2006/metadata/properties"/>
    <ds:schemaRef ds:uri="http://schemas.microsoft.com/office/infopath/2007/PartnerControls"/>
    <ds:schemaRef ds:uri="e24d51df-e239-42fb-a522-a0533c0106a3"/>
    <ds:schemaRef ds:uri="45c174a6-62a6-4dc6-9b6d-aca9b9381067"/>
  </ds:schemaRefs>
</ds:datastoreItem>
</file>

<file path=customXml/itemProps3.xml><?xml version="1.0" encoding="utf-8"?>
<ds:datastoreItem xmlns:ds="http://schemas.openxmlformats.org/officeDocument/2006/customXml" ds:itemID="{FB68823B-FD75-4E35-9EA1-24C160D19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Cameron</dc:creator>
  <cp:keywords/>
  <dc:description/>
  <cp:lastModifiedBy>Jodi Marquardt</cp:lastModifiedBy>
  <cp:revision>2</cp:revision>
  <dcterms:created xsi:type="dcterms:W3CDTF">2025-08-11T17:45:00Z</dcterms:created>
  <dcterms:modified xsi:type="dcterms:W3CDTF">2025-08-11T17:45:00Z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0x010100A0D0BC6D6FC4AC42914F0038BB39F0D5</vt:lpwstr>
  </property>
  <property fmtid="{D5CDD505-2E9C-101B-9397-08002B2CF9AE}" pid="3" name="MediaServiceImageTags">
    <vt:lpwstr/>
  </property>
</Properties>
</file>